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61" w:rsidRDefault="00605707">
      <w:pPr>
        <w:shd w:val="clear" w:color="auto" w:fill="FFFFFF"/>
        <w:ind w:right="29"/>
        <w:jc w:val="center"/>
      </w:pPr>
      <w:r>
        <w:rPr>
          <w:b/>
          <w:bCs/>
          <w:color w:val="000000"/>
          <w:spacing w:val="-1"/>
          <w:u w:val="single"/>
        </w:rPr>
        <w:t>PROGRAM INFORMATION</w:t>
      </w:r>
      <w:r w:rsidR="003F0C47">
        <w:rPr>
          <w:b/>
          <w:bCs/>
          <w:color w:val="000000"/>
          <w:spacing w:val="-1"/>
          <w:u w:val="single"/>
        </w:rPr>
        <w:t xml:space="preserve"> / TECHNICAL VISITS</w:t>
      </w:r>
    </w:p>
    <w:p w:rsidR="00A43A61" w:rsidRDefault="00605707">
      <w:pPr>
        <w:shd w:val="clear" w:color="auto" w:fill="FFFFFF"/>
        <w:spacing w:before="475" w:line="274" w:lineRule="exact"/>
        <w:jc w:val="both"/>
      </w:pPr>
      <w:r>
        <w:rPr>
          <w:i/>
          <w:iCs/>
          <w:color w:val="000000"/>
          <w:spacing w:val="-6"/>
        </w:rPr>
        <w:t xml:space="preserve">(The following items should be compiled by the program instructor and available to the team at the designated </w:t>
      </w:r>
      <w:r>
        <w:rPr>
          <w:i/>
          <w:iCs/>
          <w:color w:val="000000"/>
          <w:spacing w:val="-5"/>
        </w:rPr>
        <w:t xml:space="preserve">meeting site prior to the classroom visit. In addition, frameworks, lesson plans, CTSO materials and Perkins funded equipment will need to be available in the classroom for review. All documentation should reflect a 5 </w:t>
      </w:r>
      <w:r>
        <w:rPr>
          <w:i/>
          <w:iCs/>
          <w:color w:val="000000"/>
        </w:rPr>
        <w:t>year history unless otherwise noted.)</w:t>
      </w:r>
    </w:p>
    <w:p w:rsidR="00A43A61" w:rsidRDefault="00605707">
      <w:pPr>
        <w:shd w:val="clear" w:color="auto" w:fill="FFFFFF"/>
        <w:tabs>
          <w:tab w:val="left" w:pos="662"/>
        </w:tabs>
        <w:spacing w:before="184" w:line="288" w:lineRule="exact"/>
        <w:ind w:left="335"/>
      </w:pPr>
      <w:r>
        <w:rPr>
          <w:color w:val="000000"/>
          <w:spacing w:val="-23"/>
        </w:rPr>
        <w:t>1.</w:t>
      </w:r>
      <w:r>
        <w:rPr>
          <w:color w:val="000000"/>
        </w:rPr>
        <w:tab/>
      </w:r>
      <w:r>
        <w:rPr>
          <w:color w:val="000000"/>
          <w:spacing w:val="-6"/>
        </w:rPr>
        <w:t>Program Description</w:t>
      </w:r>
    </w:p>
    <w:p w:rsidR="00A43A61" w:rsidRDefault="00605707" w:rsidP="003F0C47">
      <w:pPr>
        <w:numPr>
          <w:ilvl w:val="0"/>
          <w:numId w:val="1"/>
        </w:numPr>
        <w:shd w:val="clear" w:color="auto" w:fill="FFFFFF"/>
        <w:tabs>
          <w:tab w:val="left" w:pos="1328"/>
        </w:tabs>
        <w:spacing w:before="4" w:line="288" w:lineRule="exact"/>
        <w:ind w:left="990"/>
        <w:rPr>
          <w:color w:val="000000"/>
        </w:rPr>
      </w:pPr>
      <w:r>
        <w:rPr>
          <w:color w:val="000000"/>
          <w:spacing w:val="-6"/>
        </w:rPr>
        <w:t>Describe any changes recently implemented in the program.</w:t>
      </w:r>
    </w:p>
    <w:p w:rsidR="00A43A61" w:rsidRDefault="00605707" w:rsidP="003F0C47">
      <w:pPr>
        <w:numPr>
          <w:ilvl w:val="0"/>
          <w:numId w:val="1"/>
        </w:numPr>
        <w:shd w:val="clear" w:color="auto" w:fill="FFFFFF"/>
        <w:tabs>
          <w:tab w:val="left" w:pos="1328"/>
        </w:tabs>
        <w:spacing w:before="4" w:line="288" w:lineRule="exact"/>
        <w:ind w:left="990"/>
        <w:rPr>
          <w:color w:val="000000"/>
        </w:rPr>
      </w:pPr>
      <w:r>
        <w:rPr>
          <w:color w:val="000000"/>
          <w:spacing w:val="-6"/>
        </w:rPr>
        <w:t>Describe any anticipated or planned program changes.</w:t>
      </w:r>
    </w:p>
    <w:p w:rsidR="00A43A61" w:rsidRDefault="00605707" w:rsidP="003F0C47">
      <w:pPr>
        <w:numPr>
          <w:ilvl w:val="0"/>
          <w:numId w:val="1"/>
        </w:numPr>
        <w:shd w:val="clear" w:color="auto" w:fill="FFFFFF"/>
        <w:tabs>
          <w:tab w:val="left" w:pos="1328"/>
        </w:tabs>
        <w:spacing w:before="4" w:line="288" w:lineRule="exact"/>
        <w:ind w:left="990"/>
        <w:rPr>
          <w:color w:val="000000"/>
        </w:rPr>
      </w:pPr>
      <w:r>
        <w:rPr>
          <w:color w:val="000000"/>
          <w:spacing w:val="-6"/>
        </w:rPr>
        <w:t>In what respects is this program most satisfactory and commendable?</w:t>
      </w:r>
    </w:p>
    <w:p w:rsidR="00A43A61" w:rsidRDefault="00605707" w:rsidP="003F0C47">
      <w:pPr>
        <w:numPr>
          <w:ilvl w:val="0"/>
          <w:numId w:val="1"/>
        </w:numPr>
        <w:shd w:val="clear" w:color="auto" w:fill="FFFFFF"/>
        <w:tabs>
          <w:tab w:val="left" w:pos="1328"/>
        </w:tabs>
        <w:spacing w:line="288" w:lineRule="exact"/>
        <w:ind w:left="990"/>
        <w:rPr>
          <w:color w:val="000000"/>
        </w:rPr>
      </w:pPr>
      <w:r>
        <w:rPr>
          <w:color w:val="000000"/>
          <w:spacing w:val="-6"/>
        </w:rPr>
        <w:t>In what respects is this program most in need of improvement?</w:t>
      </w:r>
    </w:p>
    <w:p w:rsidR="00A43A61" w:rsidRDefault="00605707" w:rsidP="003F0C47">
      <w:pPr>
        <w:numPr>
          <w:ilvl w:val="0"/>
          <w:numId w:val="1"/>
        </w:numPr>
        <w:shd w:val="clear" w:color="auto" w:fill="FFFFFF"/>
        <w:tabs>
          <w:tab w:val="left" w:pos="1328"/>
        </w:tabs>
        <w:spacing w:before="7" w:line="284" w:lineRule="exact"/>
        <w:ind w:left="990"/>
        <w:rPr>
          <w:color w:val="000000"/>
        </w:rPr>
      </w:pPr>
      <w:r>
        <w:rPr>
          <w:color w:val="000000"/>
          <w:spacing w:val="-6"/>
        </w:rPr>
        <w:t>What steps are recommended for the correction of program weaknesses?</w:t>
      </w:r>
    </w:p>
    <w:p w:rsidR="00A43A61" w:rsidRDefault="00605707" w:rsidP="003F0C47">
      <w:pPr>
        <w:numPr>
          <w:ilvl w:val="0"/>
          <w:numId w:val="1"/>
        </w:numPr>
        <w:shd w:val="clear" w:color="auto" w:fill="FFFFFF"/>
        <w:tabs>
          <w:tab w:val="left" w:pos="1328"/>
        </w:tabs>
        <w:spacing w:before="4" w:line="284" w:lineRule="exact"/>
        <w:ind w:left="990"/>
        <w:rPr>
          <w:color w:val="000000"/>
        </w:rPr>
      </w:pPr>
      <w:r>
        <w:rPr>
          <w:color w:val="000000"/>
          <w:spacing w:val="-6"/>
        </w:rPr>
        <w:t>Describe public relations activities and include samples.</w:t>
      </w:r>
    </w:p>
    <w:p w:rsidR="00A43A61" w:rsidRDefault="00605707" w:rsidP="003F0C47">
      <w:pPr>
        <w:numPr>
          <w:ilvl w:val="0"/>
          <w:numId w:val="1"/>
        </w:numPr>
        <w:shd w:val="clear" w:color="auto" w:fill="FFFFFF"/>
        <w:tabs>
          <w:tab w:val="left" w:pos="1328"/>
        </w:tabs>
        <w:spacing w:line="284" w:lineRule="exact"/>
        <w:ind w:left="1328" w:right="162" w:hanging="338"/>
        <w:jc w:val="both"/>
        <w:rPr>
          <w:color w:val="000000"/>
        </w:rPr>
      </w:pPr>
      <w:r>
        <w:rPr>
          <w:color w:val="000000"/>
          <w:spacing w:val="-6"/>
        </w:rPr>
        <w:t xml:space="preserve">Provide copies of the Teacher Information System (TIS) report (current year and past 4 years). </w:t>
      </w:r>
      <w:r>
        <w:rPr>
          <w:color w:val="000000"/>
          <w:spacing w:val="-7"/>
        </w:rPr>
        <w:t xml:space="preserve">If the program has been Approved-Conditional or Disapproved during that time, include a copy </w:t>
      </w:r>
      <w:r>
        <w:rPr>
          <w:color w:val="000000"/>
        </w:rPr>
        <w:t>of the school's response letter to that status.</w:t>
      </w:r>
    </w:p>
    <w:p w:rsidR="00A43A61" w:rsidRDefault="00605707">
      <w:pPr>
        <w:shd w:val="clear" w:color="auto" w:fill="FFFFFF"/>
        <w:tabs>
          <w:tab w:val="left" w:pos="662"/>
        </w:tabs>
        <w:spacing w:before="270" w:line="284" w:lineRule="exact"/>
        <w:ind w:left="335"/>
      </w:pPr>
      <w:r>
        <w:rPr>
          <w:color w:val="000000"/>
          <w:spacing w:val="-17"/>
        </w:rPr>
        <w:t>2.</w:t>
      </w:r>
      <w:r>
        <w:rPr>
          <w:color w:val="000000"/>
        </w:rPr>
        <w:tab/>
      </w:r>
      <w:r>
        <w:rPr>
          <w:color w:val="000000"/>
          <w:spacing w:val="-6"/>
        </w:rPr>
        <w:t>Program of Study</w:t>
      </w:r>
    </w:p>
    <w:p w:rsidR="00A43A61" w:rsidRDefault="00605707" w:rsidP="003F0C47">
      <w:pPr>
        <w:numPr>
          <w:ilvl w:val="0"/>
          <w:numId w:val="1"/>
        </w:numPr>
        <w:shd w:val="clear" w:color="auto" w:fill="FFFFFF"/>
        <w:tabs>
          <w:tab w:val="left" w:pos="1328"/>
        </w:tabs>
        <w:spacing w:line="284" w:lineRule="exact"/>
        <w:ind w:left="990"/>
        <w:rPr>
          <w:color w:val="000000"/>
        </w:rPr>
      </w:pPr>
      <w:r>
        <w:rPr>
          <w:color w:val="000000"/>
          <w:spacing w:val="-6"/>
        </w:rPr>
        <w:t>Provide a class roster (current year only).</w:t>
      </w:r>
    </w:p>
    <w:p w:rsidR="00A43A61" w:rsidRDefault="00605707" w:rsidP="003F0C47">
      <w:pPr>
        <w:numPr>
          <w:ilvl w:val="0"/>
          <w:numId w:val="1"/>
        </w:numPr>
        <w:shd w:val="clear" w:color="auto" w:fill="FFFFFF"/>
        <w:tabs>
          <w:tab w:val="left" w:pos="1328"/>
        </w:tabs>
        <w:spacing w:before="4" w:line="284" w:lineRule="exact"/>
        <w:ind w:left="990"/>
        <w:rPr>
          <w:color w:val="000000"/>
        </w:rPr>
      </w:pPr>
      <w:r>
        <w:rPr>
          <w:color w:val="000000"/>
          <w:spacing w:val="-6"/>
        </w:rPr>
        <w:t>Include copies of completer records maintained in the department.</w:t>
      </w:r>
    </w:p>
    <w:p w:rsidR="00A43A61" w:rsidRDefault="00605707" w:rsidP="003F0C47">
      <w:pPr>
        <w:numPr>
          <w:ilvl w:val="0"/>
          <w:numId w:val="1"/>
        </w:numPr>
        <w:shd w:val="clear" w:color="auto" w:fill="FFFFFF"/>
        <w:tabs>
          <w:tab w:val="left" w:pos="1328"/>
        </w:tabs>
        <w:spacing w:before="4" w:line="284" w:lineRule="exact"/>
        <w:ind w:left="1328" w:hanging="338"/>
        <w:rPr>
          <w:color w:val="000000"/>
        </w:rPr>
      </w:pPr>
      <w:r>
        <w:rPr>
          <w:color w:val="000000"/>
          <w:spacing w:val="-6"/>
        </w:rPr>
        <w:t xml:space="preserve">If substitution course is used in place of a foundation course, include copy of letter requesting </w:t>
      </w:r>
      <w:r>
        <w:rPr>
          <w:color w:val="000000"/>
        </w:rPr>
        <w:t>permission and response letter from DWE.</w:t>
      </w:r>
    </w:p>
    <w:p w:rsidR="00A43A61" w:rsidRDefault="00605707">
      <w:pPr>
        <w:shd w:val="clear" w:color="auto" w:fill="FFFFFF"/>
        <w:tabs>
          <w:tab w:val="left" w:pos="662"/>
        </w:tabs>
        <w:spacing w:before="266" w:line="284" w:lineRule="exact"/>
        <w:ind w:left="335"/>
      </w:pPr>
      <w:r>
        <w:rPr>
          <w:color w:val="000000"/>
          <w:spacing w:val="-18"/>
        </w:rPr>
        <w:t>3.</w:t>
      </w:r>
      <w:r>
        <w:rPr>
          <w:color w:val="000000"/>
        </w:rPr>
        <w:tab/>
      </w:r>
      <w:r>
        <w:rPr>
          <w:color w:val="000000"/>
          <w:spacing w:val="-7"/>
        </w:rPr>
        <w:t>Perkins Funding</w:t>
      </w:r>
    </w:p>
    <w:p w:rsidR="00A43A61" w:rsidRDefault="00605707" w:rsidP="003F0C47">
      <w:pPr>
        <w:numPr>
          <w:ilvl w:val="0"/>
          <w:numId w:val="1"/>
        </w:numPr>
        <w:shd w:val="clear" w:color="auto" w:fill="FFFFFF"/>
        <w:tabs>
          <w:tab w:val="left" w:pos="1328"/>
        </w:tabs>
        <w:spacing w:line="284" w:lineRule="exact"/>
        <w:ind w:left="1328" w:hanging="338"/>
        <w:rPr>
          <w:color w:val="000000"/>
        </w:rPr>
      </w:pPr>
      <w:r>
        <w:rPr>
          <w:color w:val="000000"/>
          <w:spacing w:val="-6"/>
        </w:rPr>
        <w:t xml:space="preserve">Describe how Perkins funds have been utilized in the program. Give examples of in-service, </w:t>
      </w:r>
      <w:r>
        <w:rPr>
          <w:color w:val="000000"/>
        </w:rPr>
        <w:t>supplies and materials, activities, and the indicator addressed.</w:t>
      </w:r>
    </w:p>
    <w:p w:rsidR="00A43A61" w:rsidRDefault="00605707" w:rsidP="003F0C47">
      <w:pPr>
        <w:numPr>
          <w:ilvl w:val="0"/>
          <w:numId w:val="1"/>
        </w:numPr>
        <w:shd w:val="clear" w:color="auto" w:fill="FFFFFF"/>
        <w:tabs>
          <w:tab w:val="left" w:pos="1328"/>
        </w:tabs>
        <w:spacing w:before="4" w:line="284" w:lineRule="exact"/>
        <w:ind w:left="990"/>
        <w:rPr>
          <w:color w:val="000000"/>
        </w:rPr>
      </w:pPr>
      <w:r>
        <w:rPr>
          <w:color w:val="000000"/>
          <w:spacing w:val="-6"/>
        </w:rPr>
        <w:t>List program equipment purchased with Perkins Funds.</w:t>
      </w:r>
    </w:p>
    <w:p w:rsidR="00A43A61" w:rsidRDefault="00605707">
      <w:pPr>
        <w:shd w:val="clear" w:color="auto" w:fill="FFFFFF"/>
        <w:tabs>
          <w:tab w:val="left" w:pos="662"/>
        </w:tabs>
        <w:spacing w:before="263" w:line="284" w:lineRule="exact"/>
        <w:ind w:left="335"/>
      </w:pPr>
      <w:r>
        <w:rPr>
          <w:color w:val="000000"/>
          <w:spacing w:val="-14"/>
        </w:rPr>
        <w:t>4.</w:t>
      </w:r>
      <w:r>
        <w:rPr>
          <w:color w:val="000000"/>
        </w:rPr>
        <w:tab/>
      </w:r>
      <w:r>
        <w:rPr>
          <w:color w:val="000000"/>
          <w:spacing w:val="-6"/>
        </w:rPr>
        <w:t>Integration</w:t>
      </w:r>
    </w:p>
    <w:p w:rsidR="00A43A61" w:rsidRDefault="00605707" w:rsidP="003F0C47">
      <w:pPr>
        <w:numPr>
          <w:ilvl w:val="0"/>
          <w:numId w:val="1"/>
        </w:numPr>
        <w:shd w:val="clear" w:color="auto" w:fill="FFFFFF"/>
        <w:tabs>
          <w:tab w:val="left" w:pos="1328"/>
        </w:tabs>
        <w:spacing w:line="284" w:lineRule="exact"/>
        <w:ind w:left="990"/>
        <w:rPr>
          <w:color w:val="000000"/>
        </w:rPr>
      </w:pPr>
      <w:r>
        <w:rPr>
          <w:color w:val="000000"/>
          <w:spacing w:val="-6"/>
        </w:rPr>
        <w:t>Describe integration activities carried out in the program.</w:t>
      </w:r>
    </w:p>
    <w:p w:rsidR="00A43A61" w:rsidRDefault="00605707" w:rsidP="003F0C47">
      <w:pPr>
        <w:numPr>
          <w:ilvl w:val="0"/>
          <w:numId w:val="1"/>
        </w:numPr>
        <w:shd w:val="clear" w:color="auto" w:fill="FFFFFF"/>
        <w:tabs>
          <w:tab w:val="left" w:pos="1328"/>
        </w:tabs>
        <w:spacing w:line="284" w:lineRule="exact"/>
        <w:ind w:left="1328" w:hanging="338"/>
        <w:rPr>
          <w:color w:val="000000"/>
        </w:rPr>
      </w:pPr>
      <w:r>
        <w:rPr>
          <w:color w:val="000000"/>
          <w:spacing w:val="-6"/>
        </w:rPr>
        <w:t xml:space="preserve">Provide examples (paper or electronic) of student work on integration projects (current year </w:t>
      </w:r>
      <w:r>
        <w:rPr>
          <w:color w:val="000000"/>
        </w:rPr>
        <w:t>only).</w:t>
      </w:r>
    </w:p>
    <w:p w:rsidR="00A43A61" w:rsidRDefault="00605707" w:rsidP="003F0C47">
      <w:pPr>
        <w:numPr>
          <w:ilvl w:val="0"/>
          <w:numId w:val="1"/>
        </w:numPr>
        <w:shd w:val="clear" w:color="auto" w:fill="FFFFFF"/>
        <w:tabs>
          <w:tab w:val="left" w:pos="1328"/>
        </w:tabs>
        <w:spacing w:line="284" w:lineRule="exact"/>
        <w:ind w:left="990"/>
        <w:rPr>
          <w:color w:val="000000"/>
        </w:rPr>
      </w:pPr>
      <w:r>
        <w:rPr>
          <w:color w:val="000000"/>
          <w:spacing w:val="-6"/>
        </w:rPr>
        <w:t>Include sample lesson plans documenting academic competencies (current year only).</w:t>
      </w:r>
    </w:p>
    <w:p w:rsidR="0042385E" w:rsidRDefault="0042385E">
      <w:pPr>
        <w:shd w:val="clear" w:color="auto" w:fill="FFFFFF"/>
        <w:tabs>
          <w:tab w:val="left" w:pos="662"/>
        </w:tabs>
        <w:spacing w:before="277" w:line="284" w:lineRule="exact"/>
        <w:ind w:left="335"/>
        <w:rPr>
          <w:color w:val="000000"/>
          <w:spacing w:val="-16"/>
        </w:rPr>
      </w:pPr>
    </w:p>
    <w:p w:rsidR="00A43A61" w:rsidRDefault="00605707">
      <w:pPr>
        <w:shd w:val="clear" w:color="auto" w:fill="FFFFFF"/>
        <w:tabs>
          <w:tab w:val="left" w:pos="662"/>
        </w:tabs>
        <w:spacing w:before="277" w:line="284" w:lineRule="exact"/>
        <w:ind w:left="335"/>
      </w:pPr>
      <w:r>
        <w:rPr>
          <w:color w:val="000000"/>
          <w:spacing w:val="-16"/>
        </w:rPr>
        <w:lastRenderedPageBreak/>
        <w:t>5.</w:t>
      </w:r>
      <w:r>
        <w:rPr>
          <w:color w:val="000000"/>
        </w:rPr>
        <w:tab/>
      </w:r>
      <w:r>
        <w:rPr>
          <w:color w:val="000000"/>
          <w:spacing w:val="-6"/>
        </w:rPr>
        <w:t>Curriculum &amp; Assessment</w:t>
      </w:r>
    </w:p>
    <w:p w:rsidR="00A43A61" w:rsidRDefault="00605707" w:rsidP="003F0C47">
      <w:pPr>
        <w:numPr>
          <w:ilvl w:val="0"/>
          <w:numId w:val="1"/>
        </w:numPr>
        <w:shd w:val="clear" w:color="auto" w:fill="FFFFFF"/>
        <w:tabs>
          <w:tab w:val="left" w:pos="1328"/>
        </w:tabs>
        <w:spacing w:line="284" w:lineRule="exact"/>
        <w:ind w:left="990"/>
        <w:rPr>
          <w:color w:val="000000"/>
        </w:rPr>
      </w:pPr>
      <w:r>
        <w:rPr>
          <w:color w:val="000000"/>
          <w:spacing w:val="-6"/>
        </w:rPr>
        <w:t>Describe how Arkansas frameworks followed in all classroom instruction.</w:t>
      </w:r>
    </w:p>
    <w:p w:rsidR="00A43A61" w:rsidRDefault="00605707" w:rsidP="003F0C47">
      <w:pPr>
        <w:numPr>
          <w:ilvl w:val="0"/>
          <w:numId w:val="1"/>
        </w:numPr>
        <w:shd w:val="clear" w:color="auto" w:fill="FFFFFF"/>
        <w:tabs>
          <w:tab w:val="left" w:pos="1328"/>
        </w:tabs>
        <w:spacing w:line="284" w:lineRule="exact"/>
        <w:ind w:left="990"/>
        <w:rPr>
          <w:color w:val="000000"/>
        </w:rPr>
      </w:pPr>
      <w:r>
        <w:rPr>
          <w:color w:val="000000"/>
          <w:spacing w:val="-6"/>
        </w:rPr>
        <w:t>Provide sample lesson plans documenting the use of frameworks (current year only).</w:t>
      </w:r>
    </w:p>
    <w:p w:rsidR="00A43A61" w:rsidRDefault="00605707" w:rsidP="003F0C47">
      <w:pPr>
        <w:numPr>
          <w:ilvl w:val="0"/>
          <w:numId w:val="1"/>
        </w:numPr>
        <w:shd w:val="clear" w:color="auto" w:fill="FFFFFF"/>
        <w:tabs>
          <w:tab w:val="left" w:pos="1328"/>
        </w:tabs>
        <w:spacing w:before="4" w:line="284" w:lineRule="exact"/>
        <w:ind w:left="1328" w:hanging="338"/>
        <w:rPr>
          <w:color w:val="000000"/>
        </w:rPr>
      </w:pPr>
      <w:r>
        <w:rPr>
          <w:color w:val="000000"/>
          <w:spacing w:val="-7"/>
        </w:rPr>
        <w:t xml:space="preserve">Provide sample lesson plans documenting the use of technology in the classroom (current year </w:t>
      </w:r>
      <w:r>
        <w:rPr>
          <w:color w:val="000000"/>
        </w:rPr>
        <w:t>only).</w:t>
      </w:r>
    </w:p>
    <w:p w:rsidR="00A43A61" w:rsidRDefault="00605707" w:rsidP="003F0C47">
      <w:pPr>
        <w:numPr>
          <w:ilvl w:val="0"/>
          <w:numId w:val="1"/>
        </w:numPr>
        <w:shd w:val="clear" w:color="auto" w:fill="FFFFFF"/>
        <w:tabs>
          <w:tab w:val="left" w:pos="1328"/>
        </w:tabs>
        <w:spacing w:line="284" w:lineRule="exact"/>
        <w:ind w:left="990"/>
        <w:rPr>
          <w:color w:val="000000"/>
        </w:rPr>
      </w:pPr>
      <w:r>
        <w:rPr>
          <w:color w:val="000000"/>
          <w:spacing w:val="-6"/>
        </w:rPr>
        <w:t>Provide copies of competency testing records.</w:t>
      </w:r>
    </w:p>
    <w:p w:rsidR="00A43A61" w:rsidRDefault="00605707">
      <w:pPr>
        <w:shd w:val="clear" w:color="auto" w:fill="FFFFFF"/>
        <w:tabs>
          <w:tab w:val="left" w:pos="662"/>
        </w:tabs>
        <w:spacing w:before="270" w:line="288" w:lineRule="exact"/>
        <w:ind w:left="335"/>
      </w:pPr>
      <w:r>
        <w:rPr>
          <w:color w:val="000000"/>
          <w:spacing w:val="-18"/>
        </w:rPr>
        <w:t>6.</w:t>
      </w:r>
      <w:r>
        <w:rPr>
          <w:color w:val="000000"/>
        </w:rPr>
        <w:tab/>
      </w:r>
      <w:r>
        <w:rPr>
          <w:color w:val="000000"/>
          <w:spacing w:val="-7"/>
        </w:rPr>
        <w:t>Career &amp; Technical Student Organization</w:t>
      </w:r>
    </w:p>
    <w:p w:rsidR="00A43A61" w:rsidRDefault="00605707" w:rsidP="003F0C47">
      <w:pPr>
        <w:numPr>
          <w:ilvl w:val="0"/>
          <w:numId w:val="1"/>
        </w:numPr>
        <w:shd w:val="clear" w:color="auto" w:fill="FFFFFF"/>
        <w:tabs>
          <w:tab w:val="left" w:pos="1328"/>
        </w:tabs>
        <w:spacing w:line="288" w:lineRule="exact"/>
        <w:ind w:left="990"/>
        <w:rPr>
          <w:color w:val="000000"/>
        </w:rPr>
      </w:pPr>
      <w:r>
        <w:rPr>
          <w:color w:val="000000"/>
          <w:spacing w:val="-6"/>
        </w:rPr>
        <w:t>Describe activities of the student organization.</w:t>
      </w:r>
    </w:p>
    <w:p w:rsidR="00A43A61" w:rsidRDefault="00605707" w:rsidP="003F0C47">
      <w:pPr>
        <w:numPr>
          <w:ilvl w:val="0"/>
          <w:numId w:val="1"/>
        </w:numPr>
        <w:shd w:val="clear" w:color="auto" w:fill="FFFFFF"/>
        <w:tabs>
          <w:tab w:val="left" w:pos="1328"/>
        </w:tabs>
        <w:spacing w:line="288" w:lineRule="exact"/>
        <w:ind w:left="990"/>
        <w:rPr>
          <w:color w:val="000000"/>
        </w:rPr>
      </w:pPr>
      <w:r>
        <w:rPr>
          <w:color w:val="000000"/>
          <w:spacing w:val="-6"/>
        </w:rPr>
        <w:t>Include student organization roster (current year only).</w:t>
      </w:r>
    </w:p>
    <w:p w:rsidR="00A43A61" w:rsidRDefault="00605707" w:rsidP="003F0C47">
      <w:pPr>
        <w:numPr>
          <w:ilvl w:val="0"/>
          <w:numId w:val="1"/>
        </w:numPr>
        <w:shd w:val="clear" w:color="auto" w:fill="FFFFFF"/>
        <w:tabs>
          <w:tab w:val="left" w:pos="1328"/>
        </w:tabs>
        <w:spacing w:before="4" w:line="288" w:lineRule="exact"/>
        <w:ind w:left="990"/>
        <w:rPr>
          <w:color w:val="000000"/>
        </w:rPr>
      </w:pPr>
      <w:r>
        <w:rPr>
          <w:color w:val="000000"/>
          <w:spacing w:val="-6"/>
        </w:rPr>
        <w:t>Include proof of affiliation (current year only).</w:t>
      </w:r>
    </w:p>
    <w:p w:rsidR="00A43A61" w:rsidRPr="0042385E" w:rsidRDefault="0042385E">
      <w:pPr>
        <w:shd w:val="clear" w:color="auto" w:fill="FFFFFF"/>
        <w:tabs>
          <w:tab w:val="left" w:pos="335"/>
        </w:tabs>
        <w:spacing w:line="288" w:lineRule="exact"/>
      </w:pPr>
      <w:r>
        <w:rPr>
          <w:bCs/>
          <w:color w:val="000000"/>
          <w:spacing w:val="-3"/>
        </w:rPr>
        <w:tab/>
      </w:r>
      <w:r w:rsidR="00605707" w:rsidRPr="0042385E">
        <w:rPr>
          <w:bCs/>
          <w:color w:val="000000"/>
          <w:spacing w:val="-3"/>
        </w:rPr>
        <w:t>7.</w:t>
      </w:r>
      <w:r w:rsidR="00605707" w:rsidRPr="0042385E">
        <w:rPr>
          <w:bCs/>
          <w:color w:val="000000"/>
        </w:rPr>
        <w:tab/>
      </w:r>
      <w:r w:rsidR="00605707" w:rsidRPr="0042385E">
        <w:rPr>
          <w:bCs/>
          <w:color w:val="000000"/>
          <w:spacing w:val="-6"/>
        </w:rPr>
        <w:t>Advisory Committee/Council</w:t>
      </w:r>
    </w:p>
    <w:p w:rsidR="00A43A61" w:rsidRPr="0042385E" w:rsidRDefault="00605707" w:rsidP="003F0C47">
      <w:pPr>
        <w:numPr>
          <w:ilvl w:val="0"/>
          <w:numId w:val="1"/>
        </w:numPr>
        <w:shd w:val="clear" w:color="auto" w:fill="FFFFFF"/>
        <w:tabs>
          <w:tab w:val="left" w:pos="1004"/>
        </w:tabs>
        <w:spacing w:line="288" w:lineRule="exact"/>
        <w:ind w:left="666"/>
        <w:rPr>
          <w:bCs/>
          <w:color w:val="000000"/>
        </w:rPr>
      </w:pPr>
      <w:r w:rsidRPr="0042385E">
        <w:rPr>
          <w:bCs/>
          <w:color w:val="000000"/>
          <w:spacing w:val="-5"/>
        </w:rPr>
        <w:t>Describe the activity of the Advisory Committee/Council.</w:t>
      </w:r>
    </w:p>
    <w:p w:rsidR="00A43A61" w:rsidRPr="0042385E" w:rsidRDefault="00605707" w:rsidP="003F0C47">
      <w:pPr>
        <w:numPr>
          <w:ilvl w:val="0"/>
          <w:numId w:val="1"/>
        </w:numPr>
        <w:shd w:val="clear" w:color="auto" w:fill="FFFFFF"/>
        <w:tabs>
          <w:tab w:val="left" w:pos="1004"/>
        </w:tabs>
        <w:spacing w:before="4" w:line="288" w:lineRule="exact"/>
        <w:ind w:left="666"/>
        <w:rPr>
          <w:bCs/>
          <w:color w:val="000000"/>
        </w:rPr>
      </w:pPr>
      <w:r w:rsidRPr="0042385E">
        <w:rPr>
          <w:bCs/>
          <w:color w:val="000000"/>
          <w:spacing w:val="-5"/>
        </w:rPr>
        <w:t>Include lists of Advisory Committee/Council members with occupation.</w:t>
      </w:r>
    </w:p>
    <w:p w:rsidR="00A43A61" w:rsidRPr="0042385E" w:rsidRDefault="00605707" w:rsidP="003F0C47">
      <w:pPr>
        <w:numPr>
          <w:ilvl w:val="0"/>
          <w:numId w:val="1"/>
        </w:numPr>
        <w:shd w:val="clear" w:color="auto" w:fill="FFFFFF"/>
        <w:tabs>
          <w:tab w:val="left" w:pos="1004"/>
        </w:tabs>
        <w:spacing w:before="14" w:line="274" w:lineRule="exact"/>
        <w:ind w:left="1004" w:hanging="338"/>
        <w:rPr>
          <w:bCs/>
          <w:color w:val="000000"/>
        </w:rPr>
      </w:pPr>
      <w:r w:rsidRPr="0042385E">
        <w:rPr>
          <w:bCs/>
          <w:color w:val="000000"/>
          <w:spacing w:val="-6"/>
        </w:rPr>
        <w:t xml:space="preserve">Include copies of the Advisory Committee/Council minutes documenting a minimum of 2 </w:t>
      </w:r>
      <w:r w:rsidRPr="0042385E">
        <w:rPr>
          <w:bCs/>
          <w:color w:val="000000"/>
        </w:rPr>
        <w:t>meetings per year.</w:t>
      </w:r>
    </w:p>
    <w:p w:rsidR="00A43A61" w:rsidRPr="0042385E" w:rsidRDefault="0042385E">
      <w:pPr>
        <w:shd w:val="clear" w:color="auto" w:fill="FFFFFF"/>
        <w:tabs>
          <w:tab w:val="left" w:pos="335"/>
        </w:tabs>
        <w:spacing w:before="259" w:line="288" w:lineRule="exact"/>
      </w:pPr>
      <w:r>
        <w:rPr>
          <w:bCs/>
          <w:color w:val="000000"/>
          <w:spacing w:val="-6"/>
        </w:rPr>
        <w:tab/>
      </w:r>
      <w:r w:rsidR="00605707" w:rsidRPr="0042385E">
        <w:rPr>
          <w:bCs/>
          <w:color w:val="000000"/>
          <w:spacing w:val="-6"/>
        </w:rPr>
        <w:t>8.</w:t>
      </w:r>
      <w:r w:rsidR="00605707" w:rsidRPr="0042385E">
        <w:rPr>
          <w:bCs/>
          <w:color w:val="000000"/>
        </w:rPr>
        <w:tab/>
      </w:r>
      <w:r w:rsidR="00605707" w:rsidRPr="0042385E">
        <w:rPr>
          <w:bCs/>
          <w:color w:val="000000"/>
          <w:spacing w:val="-6"/>
        </w:rPr>
        <w:t>Professional Development</w:t>
      </w:r>
    </w:p>
    <w:p w:rsidR="00A43A61" w:rsidRPr="0042385E" w:rsidRDefault="00605707" w:rsidP="003F0C47">
      <w:pPr>
        <w:numPr>
          <w:ilvl w:val="0"/>
          <w:numId w:val="1"/>
        </w:numPr>
        <w:shd w:val="clear" w:color="auto" w:fill="FFFFFF"/>
        <w:tabs>
          <w:tab w:val="left" w:pos="1004"/>
        </w:tabs>
        <w:spacing w:before="7" w:line="288" w:lineRule="exact"/>
        <w:ind w:left="666"/>
        <w:rPr>
          <w:bCs/>
          <w:color w:val="000000"/>
        </w:rPr>
      </w:pPr>
      <w:r w:rsidRPr="0042385E">
        <w:rPr>
          <w:bCs/>
          <w:color w:val="000000"/>
          <w:spacing w:val="-4"/>
        </w:rPr>
        <w:t>Include list of in-service attendance noting subject area related in-service.</w:t>
      </w:r>
    </w:p>
    <w:p w:rsidR="00A43A61" w:rsidRPr="0042385E" w:rsidRDefault="00605707" w:rsidP="003F0C47">
      <w:pPr>
        <w:numPr>
          <w:ilvl w:val="0"/>
          <w:numId w:val="1"/>
        </w:numPr>
        <w:shd w:val="clear" w:color="auto" w:fill="FFFFFF"/>
        <w:tabs>
          <w:tab w:val="left" w:pos="1004"/>
        </w:tabs>
        <w:spacing w:line="288" w:lineRule="exact"/>
        <w:ind w:left="666"/>
        <w:rPr>
          <w:bCs/>
          <w:color w:val="000000"/>
        </w:rPr>
      </w:pPr>
      <w:r w:rsidRPr="0042385E">
        <w:rPr>
          <w:bCs/>
          <w:color w:val="000000"/>
          <w:spacing w:val="-6"/>
        </w:rPr>
        <w:t>List professional memberships held by the instructor.</w:t>
      </w:r>
    </w:p>
    <w:p w:rsidR="00A43A61" w:rsidRPr="0042385E" w:rsidRDefault="00605707" w:rsidP="003F0C47">
      <w:pPr>
        <w:numPr>
          <w:ilvl w:val="0"/>
          <w:numId w:val="1"/>
        </w:numPr>
        <w:shd w:val="clear" w:color="auto" w:fill="FFFFFF"/>
        <w:tabs>
          <w:tab w:val="left" w:pos="1004"/>
        </w:tabs>
        <w:spacing w:line="288" w:lineRule="exact"/>
        <w:ind w:left="666"/>
        <w:rPr>
          <w:bCs/>
          <w:color w:val="000000"/>
        </w:rPr>
      </w:pPr>
      <w:r w:rsidRPr="0042385E">
        <w:rPr>
          <w:bCs/>
          <w:color w:val="000000"/>
          <w:spacing w:val="-6"/>
        </w:rPr>
        <w:t>Describe instructor's activity in professional organizations.</w:t>
      </w:r>
    </w:p>
    <w:p w:rsidR="00A43A61" w:rsidRPr="0042385E" w:rsidRDefault="0042385E">
      <w:pPr>
        <w:shd w:val="clear" w:color="auto" w:fill="FFFFFF"/>
        <w:tabs>
          <w:tab w:val="left" w:pos="335"/>
        </w:tabs>
        <w:spacing w:before="270" w:line="292" w:lineRule="exact"/>
      </w:pPr>
      <w:r>
        <w:rPr>
          <w:bCs/>
          <w:color w:val="000000"/>
          <w:spacing w:val="-4"/>
        </w:rPr>
        <w:tab/>
      </w:r>
      <w:r w:rsidR="00605707" w:rsidRPr="0042385E">
        <w:rPr>
          <w:bCs/>
          <w:color w:val="000000"/>
          <w:spacing w:val="-4"/>
        </w:rPr>
        <w:t>9.</w:t>
      </w:r>
      <w:r w:rsidR="00605707" w:rsidRPr="0042385E">
        <w:rPr>
          <w:bCs/>
          <w:color w:val="000000"/>
        </w:rPr>
        <w:tab/>
      </w:r>
      <w:r w:rsidR="00605707" w:rsidRPr="0042385E">
        <w:rPr>
          <w:bCs/>
          <w:color w:val="000000"/>
          <w:spacing w:val="-7"/>
        </w:rPr>
        <w:t>Program Operation</w:t>
      </w:r>
    </w:p>
    <w:p w:rsidR="00A43A61" w:rsidRPr="0042385E" w:rsidRDefault="00605707" w:rsidP="003F0C47">
      <w:pPr>
        <w:numPr>
          <w:ilvl w:val="0"/>
          <w:numId w:val="1"/>
        </w:numPr>
        <w:shd w:val="clear" w:color="auto" w:fill="FFFFFF"/>
        <w:tabs>
          <w:tab w:val="left" w:pos="1004"/>
        </w:tabs>
        <w:spacing w:line="292" w:lineRule="exact"/>
        <w:ind w:left="666"/>
        <w:rPr>
          <w:bCs/>
          <w:color w:val="000000"/>
        </w:rPr>
      </w:pPr>
      <w:r w:rsidRPr="0042385E">
        <w:rPr>
          <w:bCs/>
          <w:color w:val="000000"/>
          <w:spacing w:val="-6"/>
        </w:rPr>
        <w:t>List equipment purchased with state or local funds.</w:t>
      </w:r>
    </w:p>
    <w:p w:rsidR="00A43A61" w:rsidRPr="0042385E" w:rsidRDefault="00605707" w:rsidP="003F0C47">
      <w:pPr>
        <w:numPr>
          <w:ilvl w:val="0"/>
          <w:numId w:val="1"/>
        </w:numPr>
        <w:shd w:val="clear" w:color="auto" w:fill="FFFFFF"/>
        <w:tabs>
          <w:tab w:val="left" w:pos="1004"/>
        </w:tabs>
        <w:spacing w:line="292" w:lineRule="exact"/>
        <w:ind w:left="666"/>
        <w:rPr>
          <w:bCs/>
          <w:color w:val="000000"/>
        </w:rPr>
      </w:pPr>
      <w:r w:rsidRPr="0042385E">
        <w:rPr>
          <w:bCs/>
          <w:color w:val="000000"/>
          <w:spacing w:val="-5"/>
        </w:rPr>
        <w:t>Include a copy of the department inventory (current year only).</w:t>
      </w:r>
    </w:p>
    <w:p w:rsidR="00A43A61" w:rsidRDefault="00A43A61" w:rsidP="003F0C47">
      <w:pPr>
        <w:numPr>
          <w:ilvl w:val="0"/>
          <w:numId w:val="1"/>
        </w:numPr>
        <w:shd w:val="clear" w:color="auto" w:fill="FFFFFF"/>
        <w:tabs>
          <w:tab w:val="left" w:pos="1004"/>
        </w:tabs>
        <w:spacing w:line="292" w:lineRule="exact"/>
        <w:ind w:left="666"/>
        <w:rPr>
          <w:b/>
          <w:bCs/>
          <w:color w:val="000000"/>
        </w:rPr>
        <w:sectPr w:rsidR="00A43A61">
          <w:pgSz w:w="12240" w:h="15840"/>
          <w:pgMar w:top="1440" w:right="1736" w:bottom="720" w:left="1440" w:header="720" w:footer="720" w:gutter="0"/>
          <w:cols w:space="60"/>
          <w:noEndnote/>
        </w:sectPr>
      </w:pPr>
    </w:p>
    <w:p w:rsidR="00A43A61" w:rsidRDefault="00605707">
      <w:pPr>
        <w:shd w:val="clear" w:color="auto" w:fill="FFFFFF"/>
        <w:spacing w:after="130" w:line="410" w:lineRule="exact"/>
        <w:ind w:left="2362" w:right="1440" w:hanging="277"/>
      </w:pPr>
      <w:r>
        <w:rPr>
          <w:color w:val="000000"/>
          <w:spacing w:val="-12"/>
          <w:sz w:val="34"/>
          <w:szCs w:val="34"/>
        </w:rPr>
        <w:lastRenderedPageBreak/>
        <w:t xml:space="preserve">Career and Technical Education </w:t>
      </w:r>
      <w:r>
        <w:rPr>
          <w:color w:val="000000"/>
          <w:spacing w:val="-11"/>
          <w:sz w:val="34"/>
          <w:szCs w:val="34"/>
        </w:rPr>
        <w:t xml:space="preserve">Technical Assistance Visits </w:t>
      </w:r>
      <w:r>
        <w:rPr>
          <w:color w:val="000000"/>
          <w:sz w:val="34"/>
          <w:szCs w:val="34"/>
        </w:rPr>
        <w:t>Five-Year Cycle</w:t>
      </w:r>
    </w:p>
    <w:p w:rsidR="00A43A61" w:rsidRDefault="00A43A61">
      <w:pPr>
        <w:shd w:val="clear" w:color="auto" w:fill="FFFFFF"/>
        <w:spacing w:after="130" w:line="410" w:lineRule="exact"/>
        <w:ind w:left="2362" w:right="1440" w:hanging="277"/>
        <w:sectPr w:rsidR="00A43A61">
          <w:pgSz w:w="12240" w:h="15840"/>
          <w:pgMar w:top="1440" w:right="1908" w:bottom="720" w:left="1656" w:header="720" w:footer="720" w:gutter="0"/>
          <w:cols w:space="60"/>
          <w:noEndnote/>
        </w:sectPr>
      </w:pPr>
    </w:p>
    <w:p w:rsidR="00A43A61" w:rsidRDefault="003F0C47">
      <w:pPr>
        <w:framePr w:h="7596" w:hSpace="10080" w:wrap="notBeside" w:vAnchor="text" w:hAnchor="margin" w:x="1" w:y="1"/>
        <w:rPr>
          <w:sz w:val="24"/>
          <w:szCs w:val="24"/>
        </w:rPr>
      </w:pPr>
      <w:r>
        <w:rPr>
          <w:noProof/>
          <w:sz w:val="24"/>
          <w:szCs w:val="24"/>
          <w:lang w:bidi="ar-SA"/>
        </w:rPr>
        <w:drawing>
          <wp:inline distT="0" distB="0" distL="0" distR="0">
            <wp:extent cx="5505450" cy="4819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05450" cy="4819650"/>
                    </a:xfrm>
                    <a:prstGeom prst="rect">
                      <a:avLst/>
                    </a:prstGeom>
                    <a:noFill/>
                    <a:ln w="9525">
                      <a:noFill/>
                      <a:miter lim="800000"/>
                      <a:headEnd/>
                      <a:tailEnd/>
                    </a:ln>
                  </pic:spPr>
                </pic:pic>
              </a:graphicData>
            </a:graphic>
          </wp:inline>
        </w:drawing>
      </w:r>
    </w:p>
    <w:p w:rsidR="00A43A61" w:rsidRDefault="00A43A61">
      <w:pPr>
        <w:spacing w:line="1" w:lineRule="exact"/>
        <w:rPr>
          <w:sz w:val="2"/>
          <w:szCs w:val="2"/>
        </w:rPr>
      </w:pPr>
    </w:p>
    <w:p w:rsidR="00A43A61" w:rsidRDefault="00A43A61">
      <w:pPr>
        <w:framePr w:h="7596" w:hSpace="10080" w:wrap="notBeside" w:vAnchor="text" w:hAnchor="margin" w:x="1" w:y="1"/>
        <w:rPr>
          <w:sz w:val="24"/>
          <w:szCs w:val="24"/>
        </w:rPr>
        <w:sectPr w:rsidR="00A43A61">
          <w:type w:val="continuous"/>
          <w:pgSz w:w="12240" w:h="15840"/>
          <w:pgMar w:top="1440" w:right="1908" w:bottom="720" w:left="1656" w:header="720" w:footer="720" w:gutter="0"/>
          <w:cols w:space="720"/>
          <w:noEndnote/>
        </w:sectPr>
      </w:pPr>
    </w:p>
    <w:p w:rsidR="00A43A61" w:rsidRDefault="00A43A61">
      <w:pPr>
        <w:spacing w:before="36" w:line="1" w:lineRule="exact"/>
        <w:rPr>
          <w:sz w:val="2"/>
          <w:szCs w:val="2"/>
        </w:rPr>
      </w:pPr>
    </w:p>
    <w:p w:rsidR="00A43A61" w:rsidRDefault="00A43A61">
      <w:pPr>
        <w:framePr w:h="7596" w:hSpace="10080" w:wrap="notBeside" w:vAnchor="text" w:hAnchor="margin" w:x="1" w:y="1"/>
        <w:rPr>
          <w:sz w:val="24"/>
          <w:szCs w:val="24"/>
        </w:rPr>
        <w:sectPr w:rsidR="00A43A61">
          <w:type w:val="continuous"/>
          <w:pgSz w:w="12240" w:h="15840"/>
          <w:pgMar w:top="1440" w:right="5641" w:bottom="720" w:left="2621" w:header="720" w:footer="720" w:gutter="0"/>
          <w:cols w:space="60"/>
          <w:noEndnote/>
        </w:sectPr>
      </w:pPr>
    </w:p>
    <w:p w:rsidR="00A43A61" w:rsidRDefault="00605707">
      <w:pPr>
        <w:shd w:val="clear" w:color="auto" w:fill="FFFFFF"/>
        <w:spacing w:line="176" w:lineRule="exact"/>
      </w:pPr>
      <w:r>
        <w:rPr>
          <w:b/>
          <w:bCs/>
          <w:color w:val="000000"/>
          <w:spacing w:val="-8"/>
          <w:sz w:val="14"/>
          <w:szCs w:val="14"/>
        </w:rPr>
        <w:lastRenderedPageBreak/>
        <w:t>Arkansas Education Service Cooperatives</w:t>
      </w:r>
    </w:p>
    <w:p w:rsidR="00A43A61" w:rsidRDefault="00605707">
      <w:pPr>
        <w:shd w:val="clear" w:color="auto" w:fill="FFFFFF"/>
        <w:spacing w:before="4" w:line="176" w:lineRule="exact"/>
      </w:pPr>
      <w:r>
        <w:rPr>
          <w:b/>
          <w:bCs/>
          <w:color w:val="000000"/>
          <w:spacing w:val="-8"/>
          <w:sz w:val="14"/>
          <w:szCs w:val="14"/>
        </w:rPr>
        <w:t>AF - Arch Ford</w:t>
      </w:r>
    </w:p>
    <w:p w:rsidR="00A43A61" w:rsidRDefault="00605707">
      <w:pPr>
        <w:shd w:val="clear" w:color="auto" w:fill="FFFFFF"/>
        <w:spacing w:line="176" w:lineRule="exact"/>
      </w:pPr>
      <w:r>
        <w:rPr>
          <w:b/>
          <w:bCs/>
          <w:color w:val="000000"/>
          <w:spacing w:val="-8"/>
          <w:sz w:val="14"/>
          <w:szCs w:val="14"/>
        </w:rPr>
        <w:t>AR - Arkansas River</w:t>
      </w:r>
    </w:p>
    <w:p w:rsidR="00A43A61" w:rsidRDefault="00605707">
      <w:pPr>
        <w:shd w:val="clear" w:color="auto" w:fill="FFFFFF"/>
        <w:spacing w:line="176" w:lineRule="exact"/>
      </w:pPr>
      <w:r>
        <w:rPr>
          <w:b/>
          <w:bCs/>
          <w:color w:val="000000"/>
          <w:spacing w:val="-7"/>
          <w:sz w:val="14"/>
          <w:szCs w:val="14"/>
        </w:rPr>
        <w:t>CR - Crowley's Ridge</w:t>
      </w:r>
    </w:p>
    <w:p w:rsidR="00A43A61" w:rsidRDefault="00605707">
      <w:pPr>
        <w:shd w:val="clear" w:color="auto" w:fill="FFFFFF"/>
        <w:spacing w:line="176" w:lineRule="exact"/>
        <w:ind w:left="7"/>
      </w:pPr>
      <w:r>
        <w:rPr>
          <w:b/>
          <w:bCs/>
          <w:color w:val="000000"/>
          <w:spacing w:val="-7"/>
          <w:sz w:val="14"/>
          <w:szCs w:val="14"/>
        </w:rPr>
        <w:t>DWS • Dawson</w:t>
      </w:r>
    </w:p>
    <w:p w:rsidR="00A43A61" w:rsidRDefault="00605707">
      <w:pPr>
        <w:shd w:val="clear" w:color="auto" w:fill="FFFFFF"/>
        <w:spacing w:line="176" w:lineRule="exact"/>
        <w:ind w:left="7"/>
      </w:pPr>
      <w:r>
        <w:rPr>
          <w:b/>
          <w:bCs/>
          <w:color w:val="000000"/>
          <w:spacing w:val="-3"/>
          <w:sz w:val="14"/>
          <w:szCs w:val="14"/>
        </w:rPr>
        <w:t>DQM - De Queen/Mena</w:t>
      </w:r>
    </w:p>
    <w:p w:rsidR="00A43A61" w:rsidRDefault="00605707">
      <w:pPr>
        <w:shd w:val="clear" w:color="auto" w:fill="FFFFFF"/>
        <w:spacing w:before="4" w:line="176" w:lineRule="exact"/>
        <w:ind w:left="7"/>
      </w:pPr>
      <w:r>
        <w:rPr>
          <w:b/>
          <w:bCs/>
          <w:color w:val="000000"/>
          <w:spacing w:val="-8"/>
          <w:sz w:val="14"/>
          <w:szCs w:val="14"/>
        </w:rPr>
        <w:t>GR - Great Rivers</w:t>
      </w:r>
    </w:p>
    <w:p w:rsidR="00A43A61" w:rsidRDefault="00605707">
      <w:pPr>
        <w:shd w:val="clear" w:color="auto" w:fill="FFFFFF"/>
        <w:spacing w:line="176" w:lineRule="exact"/>
        <w:ind w:left="11"/>
      </w:pPr>
      <w:r>
        <w:rPr>
          <w:b/>
          <w:bCs/>
          <w:color w:val="000000"/>
          <w:spacing w:val="-1"/>
          <w:sz w:val="14"/>
          <w:szCs w:val="14"/>
        </w:rPr>
        <w:t>NC-North Central</w:t>
      </w:r>
    </w:p>
    <w:p w:rsidR="00A43A61" w:rsidRDefault="00605707">
      <w:pPr>
        <w:shd w:val="clear" w:color="auto" w:fill="FFFFFF"/>
        <w:spacing w:before="4" w:line="176" w:lineRule="exact"/>
        <w:ind w:left="14"/>
      </w:pPr>
      <w:r>
        <w:rPr>
          <w:b/>
          <w:bCs/>
          <w:color w:val="000000"/>
          <w:spacing w:val="-5"/>
          <w:sz w:val="14"/>
          <w:szCs w:val="14"/>
        </w:rPr>
        <w:t>NE - Northeast</w:t>
      </w:r>
    </w:p>
    <w:p w:rsidR="00A43A61" w:rsidRDefault="00605707">
      <w:pPr>
        <w:shd w:val="clear" w:color="auto" w:fill="FFFFFF"/>
        <w:spacing w:line="176" w:lineRule="exact"/>
        <w:ind w:left="14"/>
      </w:pPr>
      <w:r>
        <w:rPr>
          <w:b/>
          <w:bCs/>
          <w:color w:val="000000"/>
          <w:sz w:val="14"/>
          <w:szCs w:val="14"/>
        </w:rPr>
        <w:t>NW-Northwest</w:t>
      </w:r>
    </w:p>
    <w:p w:rsidR="00A43A61" w:rsidRDefault="00605707">
      <w:pPr>
        <w:shd w:val="clear" w:color="auto" w:fill="FFFFFF"/>
        <w:spacing w:line="176" w:lineRule="exact"/>
        <w:ind w:left="7"/>
      </w:pPr>
      <w:r>
        <w:rPr>
          <w:b/>
          <w:bCs/>
          <w:color w:val="000000"/>
          <w:spacing w:val="-7"/>
          <w:sz w:val="14"/>
          <w:szCs w:val="14"/>
        </w:rPr>
        <w:t>OUR - Ozarks Unlimited Resources</w:t>
      </w:r>
    </w:p>
    <w:p w:rsidR="00A43A61" w:rsidRDefault="00605707">
      <w:pPr>
        <w:shd w:val="clear" w:color="auto" w:fill="FFFFFF"/>
        <w:spacing w:line="176" w:lineRule="exact"/>
        <w:ind w:left="11"/>
      </w:pPr>
      <w:r>
        <w:rPr>
          <w:b/>
          <w:bCs/>
          <w:color w:val="000000"/>
          <w:spacing w:val="-7"/>
          <w:sz w:val="14"/>
          <w:szCs w:val="14"/>
        </w:rPr>
        <w:lastRenderedPageBreak/>
        <w:t>SC - South Central</w:t>
      </w:r>
    </w:p>
    <w:p w:rsidR="00A43A61" w:rsidRDefault="00605707">
      <w:pPr>
        <w:shd w:val="clear" w:color="auto" w:fill="FFFFFF"/>
        <w:spacing w:before="4" w:line="176" w:lineRule="exact"/>
        <w:ind w:left="11"/>
      </w:pPr>
      <w:r>
        <w:rPr>
          <w:b/>
          <w:bCs/>
          <w:color w:val="000000"/>
          <w:spacing w:val="-8"/>
          <w:sz w:val="14"/>
          <w:szCs w:val="14"/>
        </w:rPr>
        <w:t>SE - Southeast</w:t>
      </w:r>
    </w:p>
    <w:p w:rsidR="00A43A61" w:rsidRDefault="00605707">
      <w:pPr>
        <w:shd w:val="clear" w:color="auto" w:fill="FFFFFF"/>
        <w:spacing w:line="176" w:lineRule="exact"/>
        <w:ind w:left="7"/>
      </w:pPr>
      <w:r>
        <w:rPr>
          <w:b/>
          <w:bCs/>
          <w:color w:val="000000"/>
          <w:spacing w:val="-6"/>
          <w:sz w:val="14"/>
          <w:szCs w:val="14"/>
        </w:rPr>
        <w:t>SW - Southwest</w:t>
      </w:r>
    </w:p>
    <w:p w:rsidR="00A43A61" w:rsidRDefault="00605707">
      <w:pPr>
        <w:shd w:val="clear" w:color="auto" w:fill="FFFFFF"/>
        <w:spacing w:line="176" w:lineRule="exact"/>
        <w:ind w:left="7"/>
      </w:pPr>
      <w:r>
        <w:rPr>
          <w:rFonts w:ascii="Times New Roman" w:hAnsi="Times New Roman" w:cs="Times New Roman"/>
          <w:b/>
          <w:bCs/>
          <w:color w:val="000000"/>
          <w:w w:val="86"/>
          <w:sz w:val="16"/>
          <w:szCs w:val="16"/>
        </w:rPr>
        <w:t>WS-Western</w:t>
      </w:r>
    </w:p>
    <w:p w:rsidR="00A43A61" w:rsidRDefault="00605707">
      <w:pPr>
        <w:shd w:val="clear" w:color="auto" w:fill="FFFFFF"/>
        <w:spacing w:line="176" w:lineRule="exact"/>
        <w:ind w:left="4"/>
      </w:pPr>
      <w:r>
        <w:rPr>
          <w:b/>
          <w:bCs/>
          <w:color w:val="000000"/>
          <w:sz w:val="14"/>
          <w:szCs w:val="14"/>
        </w:rPr>
        <w:t>WDM-Wilbur D.Mills</w:t>
      </w:r>
    </w:p>
    <w:p w:rsidR="008301DD" w:rsidRDefault="008301DD" w:rsidP="008301DD">
      <w:pPr>
        <w:shd w:val="clear" w:color="auto" w:fill="FFFFFF"/>
        <w:spacing w:before="788" w:line="176" w:lineRule="exact"/>
        <w:jc w:val="both"/>
      </w:pPr>
      <w:r>
        <w:rPr>
          <w:b/>
          <w:bCs/>
          <w:color w:val="000000"/>
          <w:spacing w:val="-6"/>
          <w:sz w:val="14"/>
          <w:szCs w:val="14"/>
        </w:rPr>
        <w:t xml:space="preserve">Year 1 - 2008-2009 </w:t>
      </w:r>
      <w:r>
        <w:rPr>
          <w:b/>
          <w:bCs/>
          <w:color w:val="000000"/>
          <w:spacing w:val="-4"/>
          <w:sz w:val="14"/>
          <w:szCs w:val="14"/>
        </w:rPr>
        <w:t xml:space="preserve">Year 2-2009-2010 Year 3-2010-2011 </w:t>
      </w:r>
      <w:r>
        <w:rPr>
          <w:b/>
          <w:bCs/>
          <w:color w:val="000000"/>
          <w:spacing w:val="-3"/>
          <w:sz w:val="14"/>
          <w:szCs w:val="14"/>
        </w:rPr>
        <w:t xml:space="preserve">Year 4-2011-2012 </w:t>
      </w:r>
      <w:r>
        <w:rPr>
          <w:b/>
          <w:bCs/>
          <w:color w:val="000000"/>
          <w:spacing w:val="-2"/>
          <w:sz w:val="14"/>
          <w:szCs w:val="14"/>
        </w:rPr>
        <w:t>Year 5-2012-2013</w:t>
      </w:r>
    </w:p>
    <w:p w:rsidR="003F0C47" w:rsidRDefault="00605707">
      <w:pPr>
        <w:shd w:val="clear" w:color="auto" w:fill="FFFFFF"/>
        <w:spacing w:before="788" w:line="176" w:lineRule="exact"/>
        <w:jc w:val="both"/>
      </w:pPr>
      <w:r>
        <w:br w:type="column"/>
      </w:r>
    </w:p>
    <w:sectPr w:rsidR="003F0C47" w:rsidSect="00A43A61">
      <w:type w:val="continuous"/>
      <w:pgSz w:w="12240" w:h="15840"/>
      <w:pgMar w:top="1440" w:right="5641" w:bottom="720" w:left="2621" w:header="720" w:footer="720" w:gutter="0"/>
      <w:cols w:num="2" w:space="720" w:equalWidth="0">
        <w:col w:w="2516" w:space="335"/>
        <w:col w:w="1126"/>
      </w:cols>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4099D8"/>
    <w:lvl w:ilvl="0">
      <w:numFmt w:val="bullet"/>
      <w:lvlText w:val="*"/>
      <w:lvlJc w:val="left"/>
    </w:lvl>
  </w:abstractNum>
  <w:num w:numId="1">
    <w:abstractNumId w:val="0"/>
    <w:lvlOverride w:ilvl="0">
      <w:lvl w:ilvl="0">
        <w:start w:val="65535"/>
        <w:numFmt w:val="bullet"/>
        <w:lvlText w:val="•"/>
        <w:legacy w:legacy="1" w:legacySpace="0" w:legacyIndent="338"/>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475D4"/>
    <w:rsid w:val="0012337E"/>
    <w:rsid w:val="00362A10"/>
    <w:rsid w:val="003F0C47"/>
    <w:rsid w:val="0042385E"/>
    <w:rsid w:val="00605707"/>
    <w:rsid w:val="007475D4"/>
    <w:rsid w:val="008301DD"/>
    <w:rsid w:val="00A43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85E"/>
  </w:style>
  <w:style w:type="paragraph" w:styleId="Heading1">
    <w:name w:val="heading 1"/>
    <w:basedOn w:val="Normal"/>
    <w:next w:val="Normal"/>
    <w:link w:val="Heading1Char"/>
    <w:uiPriority w:val="9"/>
    <w:qFormat/>
    <w:rsid w:val="00423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3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38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38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385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385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38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385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238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38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38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38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38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238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238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2385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2385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238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85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38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85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385E"/>
    <w:rPr>
      <w:b/>
      <w:bCs/>
    </w:rPr>
  </w:style>
  <w:style w:type="character" w:styleId="Emphasis">
    <w:name w:val="Emphasis"/>
    <w:basedOn w:val="DefaultParagraphFont"/>
    <w:uiPriority w:val="20"/>
    <w:qFormat/>
    <w:rsid w:val="0042385E"/>
    <w:rPr>
      <w:i/>
      <w:iCs/>
    </w:rPr>
  </w:style>
  <w:style w:type="paragraph" w:styleId="NoSpacing">
    <w:name w:val="No Spacing"/>
    <w:uiPriority w:val="1"/>
    <w:qFormat/>
    <w:rsid w:val="0042385E"/>
    <w:pPr>
      <w:spacing w:after="0" w:line="240" w:lineRule="auto"/>
    </w:pPr>
  </w:style>
  <w:style w:type="paragraph" w:styleId="ListParagraph">
    <w:name w:val="List Paragraph"/>
    <w:basedOn w:val="Normal"/>
    <w:uiPriority w:val="34"/>
    <w:qFormat/>
    <w:rsid w:val="0042385E"/>
    <w:pPr>
      <w:ind w:left="720"/>
      <w:contextualSpacing/>
    </w:pPr>
  </w:style>
  <w:style w:type="paragraph" w:styleId="Quote">
    <w:name w:val="Quote"/>
    <w:basedOn w:val="Normal"/>
    <w:next w:val="Normal"/>
    <w:link w:val="QuoteChar"/>
    <w:uiPriority w:val="29"/>
    <w:qFormat/>
    <w:rsid w:val="0042385E"/>
    <w:rPr>
      <w:i/>
      <w:iCs/>
      <w:color w:val="000000" w:themeColor="text1"/>
    </w:rPr>
  </w:style>
  <w:style w:type="character" w:customStyle="1" w:styleId="QuoteChar">
    <w:name w:val="Quote Char"/>
    <w:basedOn w:val="DefaultParagraphFont"/>
    <w:link w:val="Quote"/>
    <w:uiPriority w:val="29"/>
    <w:rsid w:val="0042385E"/>
    <w:rPr>
      <w:i/>
      <w:iCs/>
      <w:color w:val="000000" w:themeColor="text1"/>
    </w:rPr>
  </w:style>
  <w:style w:type="paragraph" w:styleId="IntenseQuote">
    <w:name w:val="Intense Quote"/>
    <w:basedOn w:val="Normal"/>
    <w:next w:val="Normal"/>
    <w:link w:val="IntenseQuoteChar"/>
    <w:uiPriority w:val="30"/>
    <w:qFormat/>
    <w:rsid w:val="004238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385E"/>
    <w:rPr>
      <w:b/>
      <w:bCs/>
      <w:i/>
      <w:iCs/>
      <w:color w:val="4F81BD" w:themeColor="accent1"/>
    </w:rPr>
  </w:style>
  <w:style w:type="character" w:styleId="SubtleEmphasis">
    <w:name w:val="Subtle Emphasis"/>
    <w:basedOn w:val="DefaultParagraphFont"/>
    <w:uiPriority w:val="19"/>
    <w:qFormat/>
    <w:rsid w:val="0042385E"/>
    <w:rPr>
      <w:i/>
      <w:iCs/>
      <w:color w:val="808080" w:themeColor="text1" w:themeTint="7F"/>
    </w:rPr>
  </w:style>
  <w:style w:type="character" w:styleId="IntenseEmphasis">
    <w:name w:val="Intense Emphasis"/>
    <w:basedOn w:val="DefaultParagraphFont"/>
    <w:uiPriority w:val="21"/>
    <w:qFormat/>
    <w:rsid w:val="0042385E"/>
    <w:rPr>
      <w:b/>
      <w:bCs/>
      <w:i/>
      <w:iCs/>
      <w:color w:val="4F81BD" w:themeColor="accent1"/>
    </w:rPr>
  </w:style>
  <w:style w:type="character" w:styleId="SubtleReference">
    <w:name w:val="Subtle Reference"/>
    <w:basedOn w:val="DefaultParagraphFont"/>
    <w:uiPriority w:val="31"/>
    <w:qFormat/>
    <w:rsid w:val="0042385E"/>
    <w:rPr>
      <w:smallCaps/>
      <w:color w:val="C0504D" w:themeColor="accent2"/>
      <w:u w:val="single"/>
    </w:rPr>
  </w:style>
  <w:style w:type="character" w:styleId="IntenseReference">
    <w:name w:val="Intense Reference"/>
    <w:basedOn w:val="DefaultParagraphFont"/>
    <w:uiPriority w:val="32"/>
    <w:qFormat/>
    <w:rsid w:val="0042385E"/>
    <w:rPr>
      <w:b/>
      <w:bCs/>
      <w:smallCaps/>
      <w:color w:val="C0504D" w:themeColor="accent2"/>
      <w:spacing w:val="5"/>
      <w:u w:val="single"/>
    </w:rPr>
  </w:style>
  <w:style w:type="character" w:styleId="BookTitle">
    <w:name w:val="Book Title"/>
    <w:basedOn w:val="DefaultParagraphFont"/>
    <w:uiPriority w:val="33"/>
    <w:qFormat/>
    <w:rsid w:val="0042385E"/>
    <w:rPr>
      <w:b/>
      <w:bCs/>
      <w:smallCaps/>
      <w:spacing w:val="5"/>
    </w:rPr>
  </w:style>
  <w:style w:type="paragraph" w:styleId="TOCHeading">
    <w:name w:val="TOC Heading"/>
    <w:basedOn w:val="Heading1"/>
    <w:next w:val="Normal"/>
    <w:uiPriority w:val="39"/>
    <w:semiHidden/>
    <w:unhideWhenUsed/>
    <w:qFormat/>
    <w:rsid w:val="0042385E"/>
    <w:pPr>
      <w:outlineLvl w:val="9"/>
    </w:pPr>
  </w:style>
  <w:style w:type="paragraph" w:styleId="Caption">
    <w:name w:val="caption"/>
    <w:basedOn w:val="Normal"/>
    <w:next w:val="Normal"/>
    <w:uiPriority w:val="35"/>
    <w:semiHidden/>
    <w:unhideWhenUsed/>
    <w:qFormat/>
    <w:rsid w:val="0042385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2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2895</Characters>
  <Application>Microsoft Office Word</Application>
  <DocSecurity>0</DocSecurity>
  <Lines>24</Lines>
  <Paragraphs>6</Paragraphs>
  <ScaleCrop>false</ScaleCrop>
  <Company>Microsoft</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kellyc</dc:creator>
  <cp:lastModifiedBy>kellyc</cp:lastModifiedBy>
  <cp:revision>2</cp:revision>
  <dcterms:created xsi:type="dcterms:W3CDTF">2012-01-24T16:55:00Z</dcterms:created>
  <dcterms:modified xsi:type="dcterms:W3CDTF">2012-01-24T16:55:00Z</dcterms:modified>
</cp:coreProperties>
</file>